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D07" w:rsidRDefault="00656D07" w:rsidP="00656D07">
      <w:pPr>
        <w:spacing w:line="264" w:lineRule="auto"/>
        <w:jc w:val="center"/>
        <w:rPr>
          <w:b/>
        </w:rPr>
      </w:pPr>
      <w:r>
        <w:rPr>
          <w:bCs/>
        </w:rPr>
        <w:t>4  ПРАКТИЧЕСКАЯ</w:t>
      </w:r>
      <w:r>
        <w:rPr>
          <w:b/>
        </w:rPr>
        <w:t xml:space="preserve"> </w:t>
      </w:r>
      <w:r>
        <w:rPr>
          <w:bCs/>
        </w:rPr>
        <w:t xml:space="preserve">РАБОТА </w:t>
      </w:r>
    </w:p>
    <w:p w:rsidR="00656D07" w:rsidRDefault="00656D07" w:rsidP="00656D07">
      <w:pPr>
        <w:spacing w:line="264" w:lineRule="auto"/>
        <w:jc w:val="center"/>
      </w:pPr>
    </w:p>
    <w:p w:rsidR="00656D07" w:rsidRDefault="00656D07" w:rsidP="00656D07">
      <w:pPr>
        <w:pStyle w:val="5"/>
        <w:spacing w:line="264" w:lineRule="auto"/>
        <w:rPr>
          <w:b w:val="0"/>
          <w:bCs/>
          <w:i w:val="0"/>
          <w:iCs/>
        </w:rPr>
      </w:pPr>
      <w:r>
        <w:rPr>
          <w:b w:val="0"/>
          <w:bCs/>
          <w:i w:val="0"/>
          <w:iCs/>
        </w:rPr>
        <w:t>«ОПРЕДЕЛЕНИЕ И ОЦЕНКА ПРОЧНОСТИ</w:t>
      </w:r>
    </w:p>
    <w:p w:rsidR="00656D07" w:rsidRDefault="00656D07" w:rsidP="00656D07">
      <w:pPr>
        <w:spacing w:line="264" w:lineRule="auto"/>
        <w:jc w:val="center"/>
        <w:rPr>
          <w:bCs/>
          <w:iCs/>
        </w:rPr>
      </w:pPr>
      <w:r>
        <w:rPr>
          <w:bCs/>
          <w:iCs/>
        </w:rPr>
        <w:t>ДОРОЖНОЙ ОДЕЖДЫ АВТОМОБИЛЬНОЙ ДОРОГИ»</w:t>
      </w:r>
    </w:p>
    <w:p w:rsidR="00656D07" w:rsidRDefault="00656D07" w:rsidP="00656D07">
      <w:pPr>
        <w:spacing w:line="264" w:lineRule="auto"/>
        <w:jc w:val="center"/>
      </w:pPr>
    </w:p>
    <w:p w:rsidR="00656D07" w:rsidRDefault="00656D07" w:rsidP="00656D07">
      <w:pPr>
        <w:pStyle w:val="a3"/>
        <w:spacing w:line="264" w:lineRule="auto"/>
      </w:pPr>
      <w:r>
        <w:rPr>
          <w:bCs/>
        </w:rPr>
        <w:t>Цель работы</w:t>
      </w:r>
      <w:r>
        <w:rPr>
          <w:b/>
        </w:rPr>
        <w:t xml:space="preserve">: </w:t>
      </w:r>
      <w:r>
        <w:t>Ознакомление с методами определения прочности дорожной одежды и оценка прочности дорожной одежды с помощью прогиб</w:t>
      </w:r>
      <w:r>
        <w:t>о</w:t>
      </w:r>
      <w:r>
        <w:t>мера.</w:t>
      </w:r>
    </w:p>
    <w:p w:rsidR="00656D07" w:rsidRDefault="00656D07" w:rsidP="00656D07">
      <w:pPr>
        <w:spacing w:line="264" w:lineRule="auto"/>
        <w:jc w:val="center"/>
      </w:pPr>
    </w:p>
    <w:p w:rsidR="00656D07" w:rsidRDefault="00656D07" w:rsidP="00656D07">
      <w:pPr>
        <w:pStyle w:val="2"/>
        <w:numPr>
          <w:ilvl w:val="1"/>
          <w:numId w:val="1"/>
        </w:numPr>
        <w:spacing w:line="264" w:lineRule="auto"/>
        <w:jc w:val="center"/>
      </w:pPr>
      <w:r>
        <w:t xml:space="preserve"> Краткие  теоретические  сведения</w:t>
      </w:r>
    </w:p>
    <w:p w:rsidR="00656D07" w:rsidRDefault="00656D07" w:rsidP="00656D07">
      <w:pPr>
        <w:spacing w:line="264" w:lineRule="auto"/>
        <w:jc w:val="both"/>
        <w:rPr>
          <w:b/>
        </w:rPr>
      </w:pPr>
    </w:p>
    <w:p w:rsidR="00656D07" w:rsidRDefault="00656D07" w:rsidP="00656D07">
      <w:pPr>
        <w:pStyle w:val="a3"/>
        <w:spacing w:line="264" w:lineRule="auto"/>
      </w:pPr>
      <w:r>
        <w:t>Прочность дорожной одежды является наиболее важным показат</w:t>
      </w:r>
      <w:r>
        <w:t>е</w:t>
      </w:r>
      <w:r>
        <w:t>лем транспортно-эксплуатационного состояния автомобильной дороги, который необходимо регулярно оценивать в течение всего срока ее слу</w:t>
      </w:r>
      <w:r>
        <w:t>ж</w:t>
      </w:r>
      <w:r>
        <w:t>бы.</w:t>
      </w:r>
    </w:p>
    <w:p w:rsidR="00656D07" w:rsidRDefault="00656D07" w:rsidP="00656D07">
      <w:pPr>
        <w:spacing w:line="264" w:lineRule="auto"/>
        <w:ind w:firstLine="709"/>
        <w:jc w:val="both"/>
      </w:pPr>
      <w:r>
        <w:rPr>
          <w:bCs/>
          <w:u w:val="single"/>
        </w:rPr>
        <w:t>Прочность дорожной одежды и земляного полотна</w:t>
      </w:r>
      <w:r>
        <w:t xml:space="preserve"> – характер</w:t>
      </w:r>
      <w:r>
        <w:t>и</w:t>
      </w:r>
      <w:r>
        <w:t>стика несущей способности дорожной одежды рассматриваемой конструкции, оц</w:t>
      </w:r>
      <w:r>
        <w:t>е</w:t>
      </w:r>
      <w:r>
        <w:t>нивается модулем упругости Е (в мегапаскалях).</w:t>
      </w:r>
    </w:p>
    <w:p w:rsidR="00656D07" w:rsidRDefault="00656D07" w:rsidP="00656D07">
      <w:pPr>
        <w:pStyle w:val="a3"/>
        <w:spacing w:line="264" w:lineRule="auto"/>
      </w:pPr>
      <w:r>
        <w:t>Прочностные качества дорожной одежды определяются прежде всего сопротивляемостью подстилающего грунта сжатию. Дорожная одежда дол</w:t>
      </w:r>
      <w:r>
        <w:t>ж</w:t>
      </w:r>
      <w:r>
        <w:t>на распределять действующую на нее нагрузку от колеса автомобиля по возмо</w:t>
      </w:r>
      <w:r>
        <w:t>ж</w:t>
      </w:r>
      <w:r>
        <w:t>ности на большую площадь и предупреждать проникание воды, которая значител</w:t>
      </w:r>
      <w:r>
        <w:t>ь</w:t>
      </w:r>
      <w:r>
        <w:t>но ослабляет прочность грунтового основания.</w:t>
      </w:r>
    </w:p>
    <w:p w:rsidR="00656D07" w:rsidRDefault="00656D07" w:rsidP="00656D07">
      <w:pPr>
        <w:spacing w:line="264" w:lineRule="auto"/>
        <w:ind w:firstLine="709"/>
        <w:jc w:val="both"/>
      </w:pPr>
      <w:r>
        <w:t>Возможны три случая деформации дорожного покрытия в зависим</w:t>
      </w:r>
      <w:r>
        <w:t>о</w:t>
      </w:r>
      <w:r>
        <w:t>сти от прикладываемой нагрузки.</w:t>
      </w:r>
    </w:p>
    <w:p w:rsidR="00656D07" w:rsidRDefault="00656D07" w:rsidP="00656D07">
      <w:pPr>
        <w:spacing w:line="264" w:lineRule="auto"/>
        <w:ind w:firstLine="709"/>
        <w:jc w:val="both"/>
      </w:pPr>
      <w:r>
        <w:t>Если нагрузка невелика, а слои дорожной одежды и земляного полотна хорошо уплотнены, то дорожная одежда не разрушается и происх</w:t>
      </w:r>
      <w:r>
        <w:t>о</w:t>
      </w:r>
      <w:r>
        <w:t>дят только упругие деформации, т.е. дорожная одежда под действием нагрузки прогибае</w:t>
      </w:r>
      <w:r>
        <w:t>т</w:t>
      </w:r>
      <w:r>
        <w:t>ся и после проезда автомобиля возвращается в прежнее положение.</w:t>
      </w:r>
    </w:p>
    <w:p w:rsidR="00656D07" w:rsidRDefault="00656D07" w:rsidP="00656D07">
      <w:pPr>
        <w:spacing w:line="264" w:lineRule="auto"/>
        <w:ind w:firstLine="709"/>
        <w:jc w:val="both"/>
      </w:pPr>
      <w:r>
        <w:t>При возрастании нагрузки или при временном снижении прочности грунтов основания в осенний или весенний периоды возникают постепенно накапливающиеся пластические малые деформации. В случае, если их су</w:t>
      </w:r>
      <w:r>
        <w:t>м</w:t>
      </w:r>
      <w:r>
        <w:t>марное значение за период ослабленного состояния дорожной одежды превысит нек</w:t>
      </w:r>
      <w:r>
        <w:t>о</w:t>
      </w:r>
      <w:r>
        <w:t>торые предельные значения, дорожная одежда разрушится.</w:t>
      </w:r>
    </w:p>
    <w:p w:rsidR="00656D07" w:rsidRDefault="00656D07" w:rsidP="00656D07">
      <w:pPr>
        <w:pStyle w:val="a3"/>
        <w:spacing w:line="264" w:lineRule="auto"/>
      </w:pPr>
      <w:r>
        <w:t>Прочность одежды зависит от предельно допустимого прогиба, а также от количества приложений нагрузки за период ослабления доро</w:t>
      </w:r>
      <w:r>
        <w:t>ж</w:t>
      </w:r>
      <w:r>
        <w:t>ной одежды.</w:t>
      </w:r>
    </w:p>
    <w:p w:rsidR="00656D07" w:rsidRDefault="00656D07" w:rsidP="00656D07">
      <w:pPr>
        <w:spacing w:line="264" w:lineRule="auto"/>
        <w:ind w:firstLine="709"/>
        <w:jc w:val="both"/>
      </w:pPr>
      <w:r>
        <w:t>При очень больших нагрузках или при значительном ослаблении прочности грунта основания вначале замедленно накапливаются деформ</w:t>
      </w:r>
      <w:r>
        <w:t>а</w:t>
      </w:r>
      <w:r>
        <w:t>ции, которые в дальнейшем быстро возрастают, в результате чего происходит полное разруш</w:t>
      </w:r>
      <w:r>
        <w:t>е</w:t>
      </w:r>
      <w:r>
        <w:t>ние дорожной одежды.</w:t>
      </w:r>
    </w:p>
    <w:p w:rsidR="00656D07" w:rsidRDefault="00656D07" w:rsidP="00656D07">
      <w:pPr>
        <w:spacing w:line="264" w:lineRule="auto"/>
        <w:ind w:firstLine="709"/>
        <w:jc w:val="both"/>
      </w:pPr>
      <w:r>
        <w:t>При действии давления от колеса основание дорожной одежды сжимае</w:t>
      </w:r>
      <w:r>
        <w:t>т</w:t>
      </w:r>
      <w:r>
        <w:t xml:space="preserve">ся в пределах активной зоны (зоны, в которой возможно </w:t>
      </w:r>
      <w:r>
        <w:lastRenderedPageBreak/>
        <w:t>перемещение грунта) и происходит прогиб дорожной одежды по некоторой кривол</w:t>
      </w:r>
      <w:r>
        <w:t>и</w:t>
      </w:r>
      <w:r>
        <w:t>нейной поверхности с образованием так называемой «чаши прогиба» (р</w:t>
      </w:r>
      <w:r>
        <w:t>и</w:t>
      </w:r>
      <w:r>
        <w:t xml:space="preserve">с. 4.1). </w:t>
      </w:r>
    </w:p>
    <w:p w:rsidR="00656D07" w:rsidRDefault="00656D07" w:rsidP="00656D07">
      <w:pPr>
        <w:spacing w:line="264" w:lineRule="auto"/>
        <w:ind w:firstLine="709"/>
        <w:jc w:val="both"/>
      </w:pPr>
      <w:r>
        <w:t>Давление, передаваемое на грунтовое основание, зависит от площ</w:t>
      </w:r>
      <w:r>
        <w:t>а</w:t>
      </w:r>
      <w:r>
        <w:t>ди, на которую распределяется нагрузка. С увеличением толщины доро</w:t>
      </w:r>
      <w:r>
        <w:t>ж</w:t>
      </w:r>
      <w:r>
        <w:t>ной одежды эта площадь увеличивается, а давление соответственно уменьшается. В весе</w:t>
      </w:r>
      <w:r>
        <w:t>н</w:t>
      </w:r>
      <w:r>
        <w:t>ний или осенний период, когда вследствие большого переувлажнения снижается прочность грунта, существующая толщина дорожной одежды не обеспеч</w:t>
      </w:r>
      <w:r>
        <w:t>и</w:t>
      </w:r>
      <w:r>
        <w:t>вает безопасное давление, и при проезде очень тяжелых автомобилей могут возникнуть проломы дорожной оде</w:t>
      </w:r>
      <w:r>
        <w:t>ж</w:t>
      </w:r>
      <w:r>
        <w:t>ды.</w:t>
      </w:r>
    </w:p>
    <w:p w:rsidR="00656D07" w:rsidRDefault="00656D07" w:rsidP="00656D07">
      <w:pPr>
        <w:spacing w:line="264" w:lineRule="auto"/>
        <w:ind w:firstLine="709"/>
        <w:jc w:val="both"/>
      </w:pPr>
      <w:r>
        <w:t>В связи с этим в течение двух-трех наиболее неблагоприятных н</w:t>
      </w:r>
      <w:r>
        <w:t>е</w:t>
      </w:r>
      <w:r>
        <w:t>дель дорожники закрывают движение тяжелых автомобилей.</w:t>
      </w:r>
    </w:p>
    <w:p w:rsidR="00656D07" w:rsidRDefault="00656D07" w:rsidP="00656D07">
      <w:pPr>
        <w:spacing w:line="264" w:lineRule="auto"/>
        <w:ind w:firstLine="709"/>
        <w:jc w:val="both"/>
      </w:pPr>
      <w:r>
        <w:t>При действии нагрузки происходит сжатие 2 и доуплотнение доро</w:t>
      </w:r>
      <w:r>
        <w:t>ж</w:t>
      </w:r>
      <w:r>
        <w:t>ной одежды, а в нижней части дорожной одежды – растяжение 3.</w:t>
      </w:r>
    </w:p>
    <w:p w:rsidR="00656D07" w:rsidRDefault="00656D07" w:rsidP="00656D07">
      <w:pPr>
        <w:spacing w:line="264" w:lineRule="auto"/>
        <w:ind w:firstLine="709"/>
        <w:jc w:val="both"/>
      </w:pPr>
      <w:r>
        <w:t>При превышении предельной прочности материалов верхних или ни</w:t>
      </w:r>
      <w:r>
        <w:t>ж</w:t>
      </w:r>
      <w:r>
        <w:t>них слоев дорожной одежды образуются трещины 9.</w:t>
      </w:r>
    </w:p>
    <w:p w:rsidR="00656D07" w:rsidRDefault="00656D07" w:rsidP="00656D07">
      <w:pPr>
        <w:spacing w:line="264" w:lineRule="auto"/>
        <w:ind w:firstLine="709"/>
        <w:jc w:val="both"/>
      </w:pPr>
      <w:r>
        <w:t>По периметру зоны контакта шины колеса с покрытием действуют срезывающие напряжения 4, которые могут приводить при слабом осн</w:t>
      </w:r>
      <w:r>
        <w:t>о</w:t>
      </w:r>
      <w:r>
        <w:t>вании и тонкой дорожной одежде к ее пролому или выкалыванию отдельных ее ча</w:t>
      </w:r>
      <w:r>
        <w:t>с</w:t>
      </w:r>
      <w:r>
        <w:t>тей.</w:t>
      </w:r>
    </w:p>
    <w:p w:rsidR="00656D07" w:rsidRDefault="00656D07" w:rsidP="00656D07">
      <w:pPr>
        <w:spacing w:line="264" w:lineRule="auto"/>
        <w:ind w:firstLine="709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15050" cy="3629025"/>
            <wp:effectExtent l="0" t="0" r="0" b="9525"/>
            <wp:wrapTopAndBottom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6D07" w:rsidRDefault="00656D07" w:rsidP="00656D07">
      <w:pPr>
        <w:pStyle w:val="a5"/>
        <w:spacing w:line="264" w:lineRule="auto"/>
      </w:pPr>
      <w:r>
        <w:t>1 – чаша прогиба; 2 – зона сжатия одежды; 3 – зона растяжения; 4 – поверхность среза одежды; 5 – площадь передачи давления на грунт; 6 – у</w:t>
      </w:r>
      <w:r>
        <w:t>п</w:t>
      </w:r>
      <w:r>
        <w:t xml:space="preserve">лотнение грунта в основании дорожной одежды; 7 -  направление сжатия </w:t>
      </w:r>
      <w:r>
        <w:lastRenderedPageBreak/>
        <w:t>грунта; 8 – направление выпирания грунта; 9 – трещины в дорожной одежде; 10 – деформ</w:t>
      </w:r>
      <w:r>
        <w:t>а</w:t>
      </w:r>
      <w:r>
        <w:t>ция дорожной одежды.</w:t>
      </w:r>
    </w:p>
    <w:p w:rsidR="00656D07" w:rsidRDefault="00656D07" w:rsidP="00656D07">
      <w:pPr>
        <w:spacing w:line="264" w:lineRule="auto"/>
        <w:jc w:val="both"/>
      </w:pPr>
    </w:p>
    <w:p w:rsidR="00656D07" w:rsidRDefault="00656D07" w:rsidP="00656D07">
      <w:pPr>
        <w:pStyle w:val="a5"/>
        <w:spacing w:line="264" w:lineRule="auto"/>
        <w:jc w:val="center"/>
      </w:pPr>
      <w:r>
        <w:t>Рисунок 4.1 – Виды деформаций и разрушений дорожной одежды.</w:t>
      </w:r>
    </w:p>
    <w:p w:rsidR="00656D07" w:rsidRDefault="00656D07" w:rsidP="00656D07">
      <w:pPr>
        <w:pStyle w:val="a5"/>
        <w:spacing w:line="264" w:lineRule="auto"/>
      </w:pPr>
    </w:p>
    <w:p w:rsidR="00656D07" w:rsidRDefault="00656D07" w:rsidP="00656D07">
      <w:pPr>
        <w:pStyle w:val="a3"/>
      </w:pPr>
      <w:r>
        <w:t>В нижних слоях дорожных одежд из малосвязных и несвязных мат</w:t>
      </w:r>
      <w:r>
        <w:t>е</w:t>
      </w:r>
      <w:r>
        <w:t>риалов и в грунтовых основаниях могут возникать необратимые деформации (так наз</w:t>
      </w:r>
      <w:r>
        <w:t>ы</w:t>
      </w:r>
      <w:r>
        <w:t>ваемые пластические течения), развитие которых приводит к накоплению д</w:t>
      </w:r>
      <w:r>
        <w:t>е</w:t>
      </w:r>
      <w:r>
        <w:t>формаций дорожной одежды и ее разрушению.</w:t>
      </w:r>
    </w:p>
    <w:p w:rsidR="00656D07" w:rsidRDefault="00656D07" w:rsidP="00656D07">
      <w:pPr>
        <w:ind w:firstLine="709"/>
        <w:jc w:val="both"/>
      </w:pPr>
      <w:r>
        <w:t>Вероятность появления деформаций связана с одновременным действием нагрузки от колеса и климатических факторов (влажности и температуры). При эксплуатации автомобильных дорог все деформации прот</w:t>
      </w:r>
      <w:r>
        <w:t>е</w:t>
      </w:r>
      <w:r>
        <w:t>кают вначале скрытно и трудно предвидеть их развитие. Поэтому необходимо проводить профилакт</w:t>
      </w:r>
      <w:r>
        <w:t>и</w:t>
      </w:r>
      <w:r>
        <w:t>ческий контроль прочности дорожной одежды в неблагоприятные периоды года с целью разработки мероприятий по предупреждению разруш</w:t>
      </w:r>
      <w:r>
        <w:t>е</w:t>
      </w:r>
      <w:r>
        <w:t>ния.</w:t>
      </w:r>
    </w:p>
    <w:p w:rsidR="00656D07" w:rsidRDefault="00656D07" w:rsidP="00656D07">
      <w:pPr>
        <w:ind w:firstLine="709"/>
        <w:jc w:val="both"/>
      </w:pPr>
      <w:r>
        <w:t>Работы по обследованию состояния дорожных одежд состоят из трех эт</w:t>
      </w:r>
      <w:r>
        <w:t>а</w:t>
      </w:r>
      <w:r>
        <w:t>пов: подготовительного, полевого и камерального.</w:t>
      </w:r>
    </w:p>
    <w:p w:rsidR="00656D07" w:rsidRDefault="00656D07" w:rsidP="00656D07">
      <w:pPr>
        <w:ind w:firstLine="709"/>
        <w:jc w:val="both"/>
      </w:pPr>
      <w:r>
        <w:t>Во время подготовительного периода собирают данные, характеризу</w:t>
      </w:r>
      <w:r>
        <w:t>ю</w:t>
      </w:r>
      <w:r>
        <w:t>щие земляное полотно, интенсивность и состав движения во взаимной увязке с ко</w:t>
      </w:r>
      <w:r>
        <w:t>н</w:t>
      </w:r>
      <w:r>
        <w:t>структивными особенностями дорожной одежды для всего маршрута. При этом используют: проектные материалы по обследуемой дороге; данные о грунтах земляного полотна, конструкции дорожной од</w:t>
      </w:r>
      <w:r>
        <w:t>е</w:t>
      </w:r>
      <w:r>
        <w:t>жды; принятые при расчете дорожной одежды модули упругости грунтов земляного полотна и о</w:t>
      </w:r>
      <w:r>
        <w:t>т</w:t>
      </w:r>
      <w:r>
        <w:t>дельных конструктивных слоев дорожной одежды, а также эквивалентные проектные подули упругости всей дорожной оде</w:t>
      </w:r>
      <w:r>
        <w:t>ж</w:t>
      </w:r>
      <w:r>
        <w:t>ды; разрезы дорожной одежды; материалы, освещающие историю, время постройки дороги и время проведения ремонтных работ; данные об участках, подверженных пучинам, результаты обследования зе</w:t>
      </w:r>
      <w:r>
        <w:t>м</w:t>
      </w:r>
      <w:r>
        <w:t>ляного полотна.</w:t>
      </w:r>
    </w:p>
    <w:p w:rsidR="00656D07" w:rsidRDefault="00656D07" w:rsidP="00656D07">
      <w:pPr>
        <w:ind w:firstLine="709"/>
        <w:jc w:val="both"/>
      </w:pPr>
      <w:r>
        <w:t>На основе материалов, полученных в подготовительный период, организуют рекогносцировочный проезд вдоль дороги, намечают места бурения и и</w:t>
      </w:r>
      <w:r>
        <w:t>с</w:t>
      </w:r>
      <w:r>
        <w:t>пытания прочности одежды, частоту проведения измерений и выбор методов оце</w:t>
      </w:r>
      <w:r>
        <w:t>н</w:t>
      </w:r>
      <w:r>
        <w:t>ки прочности.</w:t>
      </w:r>
    </w:p>
    <w:p w:rsidR="00656D07" w:rsidRDefault="00656D07" w:rsidP="00656D07">
      <w:pPr>
        <w:ind w:firstLine="709"/>
        <w:jc w:val="both"/>
      </w:pPr>
      <w:r>
        <w:t>Наиболее трудоемкий этап – полевой период, когда выполняют р</w:t>
      </w:r>
      <w:r>
        <w:t>а</w:t>
      </w:r>
      <w:r>
        <w:t>боты по бурению и измерению прочности дорожной одежды.</w:t>
      </w:r>
    </w:p>
    <w:p w:rsidR="00656D07" w:rsidRDefault="00656D07" w:rsidP="00656D07">
      <w:pPr>
        <w:ind w:firstLine="709"/>
        <w:jc w:val="both"/>
      </w:pPr>
      <w:r>
        <w:t>Основой для выбора места бурения  служат дефектные ведомости, составленные при детальном обследовании состояния дорожного покр</w:t>
      </w:r>
      <w:r>
        <w:t>ы</w:t>
      </w:r>
      <w:r>
        <w:t>тия. При этом важнейшими критериями являются: виды дефектов покрытия и ст</w:t>
      </w:r>
      <w:r>
        <w:t>е</w:t>
      </w:r>
      <w:r>
        <w:t>пень его разрушенности; условия работы дорожной одежды (толщина, тип основ</w:t>
      </w:r>
      <w:r>
        <w:t>а</w:t>
      </w:r>
      <w:r>
        <w:t>ния, тип местности по характеру увлажнения, грунты земляного полотна, расположение в плане и профиле). Бурение осущест</w:t>
      </w:r>
      <w:r>
        <w:t>в</w:t>
      </w:r>
      <w:r>
        <w:t xml:space="preserve">ляют на глубину до </w:t>
      </w:r>
      <w:smartTag w:uri="urn:schemas-microsoft-com:office:smarttags" w:element="metricconverter">
        <w:smartTagPr>
          <w:attr w:name="ProductID" w:val="1 м"/>
        </w:smartTagPr>
        <w:r>
          <w:t>1 м</w:t>
        </w:r>
      </w:smartTag>
      <w:r>
        <w:t xml:space="preserve"> с целью установления фактической толщины ка</w:t>
      </w:r>
      <w:r>
        <w:t>ж</w:t>
      </w:r>
      <w:r>
        <w:t xml:space="preserve">дого слоя </w:t>
      </w:r>
      <w:r>
        <w:lastRenderedPageBreak/>
        <w:t>дорожной одежды. Образцы материалов отдельных слоев дорожной одежды направляют в лабораторию для детал</w:t>
      </w:r>
      <w:r>
        <w:t>ь</w:t>
      </w:r>
      <w:r>
        <w:t>ного анализа.</w:t>
      </w:r>
    </w:p>
    <w:p w:rsidR="00656D07" w:rsidRDefault="00656D07" w:rsidP="00656D07">
      <w:pPr>
        <w:ind w:firstLine="709"/>
        <w:jc w:val="both"/>
      </w:pPr>
      <w:r>
        <w:t>По результатам бурения в зависимости от гранулометрического состава, качества и состояния материала в отдельных слоях дорожной одежды оценивают модуль упругости. Полученные в процессе промера скв</w:t>
      </w:r>
      <w:r>
        <w:t>а</w:t>
      </w:r>
      <w:r>
        <w:t>жин толщины конструктивных слоев и вычисленные модули упругости каждого слоя позволяют определить по формулам теории прочности неж</w:t>
      </w:r>
      <w:r>
        <w:t>е</w:t>
      </w:r>
      <w:r>
        <w:t>стких дорожных одежд фактический эквивалентный модуль деформации всей дорожной одежды на рассматриваемом поперечнике. Полученный расчетом модуль упругости может быть принят ориентировочно за показатель фактической прочности дорожной оде</w:t>
      </w:r>
      <w:r>
        <w:t>ж</w:t>
      </w:r>
      <w:r>
        <w:t>ды.</w:t>
      </w:r>
    </w:p>
    <w:p w:rsidR="00656D07" w:rsidRDefault="00656D07" w:rsidP="00656D07">
      <w:pPr>
        <w:ind w:firstLine="709"/>
        <w:jc w:val="both"/>
      </w:pPr>
      <w:r>
        <w:t>Более точное значение прочности дорожной одежды получают путем н</w:t>
      </w:r>
      <w:r>
        <w:t>е</w:t>
      </w:r>
      <w:r>
        <w:t>посредственных измерений на дороге в полевых условиях разными методами, как правило, в расчетный неблагоприятный по условиям у</w:t>
      </w:r>
      <w:r>
        <w:t>в</w:t>
      </w:r>
      <w:r>
        <w:t>лажнения период года (это обычно апрель, когда происходит оттаивание грунта земляного п</w:t>
      </w:r>
      <w:r>
        <w:t>о</w:t>
      </w:r>
      <w:r>
        <w:t xml:space="preserve">лотна на глубину не более  </w:t>
      </w:r>
      <w:r>
        <w:rPr>
          <w:lang w:val="en-US"/>
        </w:rPr>
        <w:t>Z</w:t>
      </w:r>
      <w:r>
        <w:rPr>
          <w:vertAlign w:val="subscript"/>
        </w:rPr>
        <w:t xml:space="preserve">К </w:t>
      </w:r>
      <w:r>
        <w:t xml:space="preserve"> = 0,75 </w:t>
      </w:r>
      <w:r>
        <w:rPr>
          <w:lang w:val="en-US"/>
        </w:rPr>
        <w:t>Z</w:t>
      </w:r>
      <w:r>
        <w:rPr>
          <w:vertAlign w:val="subscript"/>
        </w:rPr>
        <w:t>ПР</w:t>
      </w:r>
      <w:r>
        <w:t xml:space="preserve"> , где  </w:t>
      </w:r>
      <w:r>
        <w:rPr>
          <w:lang w:val="en-US"/>
        </w:rPr>
        <w:t>Z</w:t>
      </w:r>
      <w:r>
        <w:rPr>
          <w:vertAlign w:val="subscript"/>
        </w:rPr>
        <w:t xml:space="preserve">ПР </w:t>
      </w:r>
      <w:r>
        <w:t xml:space="preserve"> - глубина промерзания, м).</w:t>
      </w:r>
    </w:p>
    <w:p w:rsidR="00656D07" w:rsidRDefault="00656D07" w:rsidP="00656D07">
      <w:pPr>
        <w:ind w:firstLine="709"/>
        <w:jc w:val="both"/>
      </w:pPr>
      <w:r>
        <w:t>К полевым относят испытания линейные и на контрольных точках. Испытания на контрольных точках осуществляют ежедневно, чтобы выявить закономерности изменения модуля упругости дорожной конструкции в расче</w:t>
      </w:r>
      <w:r>
        <w:t>т</w:t>
      </w:r>
      <w:r>
        <w:t>ный период.</w:t>
      </w:r>
    </w:p>
    <w:p w:rsidR="00656D07" w:rsidRDefault="00656D07" w:rsidP="00656D07">
      <w:pPr>
        <w:ind w:firstLine="709"/>
        <w:jc w:val="both"/>
      </w:pPr>
      <w:r>
        <w:t xml:space="preserve">Линейные испытания ведут равномерно вдоль обследуемой дороги по внешней полосе наката (1 – </w:t>
      </w:r>
      <w:smartTag w:uri="urn:schemas-microsoft-com:office:smarttags" w:element="metricconverter">
        <w:smartTagPr>
          <w:attr w:name="ProductID" w:val="1.5 м"/>
        </w:smartTagPr>
        <w:r>
          <w:t>1.5 м</w:t>
        </w:r>
      </w:smartTag>
      <w:r>
        <w:t xml:space="preserve"> от кромки покрытия) по наиболее нагруженной полосе движения. Их начинают, когда по результатам испытаний на ко</w:t>
      </w:r>
      <w:r>
        <w:t>н</w:t>
      </w:r>
      <w:r>
        <w:t>трольных точках станет видна общая тенденция увеличения изо дня в день прогиба покрытия.</w:t>
      </w:r>
    </w:p>
    <w:p w:rsidR="00656D07" w:rsidRDefault="00656D07" w:rsidP="00656D07">
      <w:pPr>
        <w:pStyle w:val="a3"/>
      </w:pPr>
      <w:r>
        <w:t xml:space="preserve">Характерный участок разделяют на отрезки длиной от 500 до </w:t>
      </w:r>
      <w:smartTag w:uri="urn:schemas-microsoft-com:office:smarttags" w:element="metricconverter">
        <w:smartTagPr>
          <w:attr w:name="ProductID" w:val="1000 м"/>
        </w:smartTagPr>
        <w:r>
          <w:t>1000 м</w:t>
        </w:r>
      </w:smartTag>
      <w:r>
        <w:t>. На каждом отрезке проводят по 20 измерений, чтобы обеспечить дост</w:t>
      </w:r>
      <w:r>
        <w:t>а</w:t>
      </w:r>
      <w:r>
        <w:t xml:space="preserve">точную точность. </w:t>
      </w:r>
    </w:p>
    <w:p w:rsidR="00656D07" w:rsidRDefault="00656D07" w:rsidP="00656D07">
      <w:pPr>
        <w:pStyle w:val="a3"/>
      </w:pPr>
      <w:r>
        <w:t>Прочность дорожной одежды характеризуют модулем длительной упр</w:t>
      </w:r>
      <w:r>
        <w:t>у</w:t>
      </w:r>
      <w:r>
        <w:t>гости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  <w:r>
        <w:t xml:space="preserve">                 </w:t>
      </w:r>
      <w:r>
        <w:tab/>
        <w:t xml:space="preserve">       </w:t>
      </w:r>
      <w:r>
        <w:rPr>
          <w:sz w:val="40"/>
        </w:rPr>
        <w:t>Е</w:t>
      </w:r>
      <w:r>
        <w:t xml:space="preserve">=  </w:t>
      </w:r>
      <w:r>
        <w:rPr>
          <w:position w:val="-30"/>
        </w:rPr>
        <w:object w:dxaOrig="1800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45pt" o:ole="" fillcolor="window">
            <v:imagedata r:id="rId7" o:title=""/>
          </v:shape>
          <o:OLEObject Type="Embed" ProgID="Equation.3" ShapeID="_x0000_i1025" DrawAspect="Content" ObjectID="_1663585085" r:id="rId8"/>
        </w:object>
      </w:r>
      <w:r>
        <w:t xml:space="preserve"> , МПа,                                     (4.1)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  <w:r>
        <w:t>где  р – удельное давление на дорожное покрытие от колеса автом</w:t>
      </w:r>
      <w:r>
        <w:t>о</w:t>
      </w:r>
      <w:r>
        <w:t>биля, МПа;</w:t>
      </w:r>
    </w:p>
    <w:p w:rsidR="00656D07" w:rsidRDefault="00656D07" w:rsidP="00656D07">
      <w:pPr>
        <w:ind w:firstLine="709"/>
        <w:jc w:val="both"/>
      </w:pPr>
      <w:r>
        <w:t xml:space="preserve">       </w:t>
      </w:r>
      <w:r>
        <w:rPr>
          <w:lang w:val="en-US"/>
        </w:rPr>
        <w:t>D</w:t>
      </w:r>
      <w:r>
        <w:t xml:space="preserve"> – диаметр площади круга, равновеликого площади контакта с п</w:t>
      </w:r>
      <w:r>
        <w:t>о</w:t>
      </w:r>
      <w:r>
        <w:t>крытием, см;</w:t>
      </w:r>
    </w:p>
    <w:p w:rsidR="00656D07" w:rsidRDefault="00656D07" w:rsidP="00656D07">
      <w:pPr>
        <w:ind w:firstLine="709"/>
        <w:jc w:val="both"/>
      </w:pPr>
      <w:r>
        <w:t xml:space="preserve">       </w:t>
      </w:r>
      <w:r>
        <w:rPr>
          <w:position w:val="-14"/>
          <w:sz w:val="40"/>
          <w:lang w:val="en-US"/>
        </w:rPr>
        <w:object w:dxaOrig="340" w:dyaOrig="380">
          <v:shape id="_x0000_i1026" type="#_x0000_t75" style="width:17.25pt;height:18.75pt" o:ole="" fillcolor="window">
            <v:imagedata r:id="rId9" o:title=""/>
          </v:shape>
          <o:OLEObject Type="Embed" ProgID="Equation.3" ShapeID="_x0000_i1026" DrawAspect="Content" ObjectID="_1663585086" r:id="rId10"/>
        </w:object>
      </w:r>
      <w:r>
        <w:rPr>
          <w:sz w:val="40"/>
        </w:rPr>
        <w:t xml:space="preserve">- </w:t>
      </w:r>
      <w:r>
        <w:t>коэффициент Пуассона (0,3);</w:t>
      </w:r>
    </w:p>
    <w:p w:rsidR="00656D07" w:rsidRDefault="00656D07" w:rsidP="00656D07">
      <w:pPr>
        <w:ind w:firstLine="709"/>
        <w:jc w:val="both"/>
      </w:pPr>
      <w:r>
        <w:t xml:space="preserve">        </w:t>
      </w:r>
      <w:r>
        <w:rPr>
          <w:i/>
          <w:iCs/>
          <w:sz w:val="36"/>
          <w:lang w:val="en-US"/>
        </w:rPr>
        <w:t>l</w:t>
      </w:r>
      <w:r>
        <w:t xml:space="preserve"> – величина прогиба дорожной одежды при воздействии ра</w:t>
      </w:r>
      <w:r>
        <w:t>с</w:t>
      </w:r>
      <w:r>
        <w:t>четной нагрузки - относительная упругая деформация (прогиб), см.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  <w:r>
        <w:lastRenderedPageBreak/>
        <w:t>Величина р</w:t>
      </w:r>
      <w:r>
        <w:rPr>
          <w:lang w:val="en-US"/>
        </w:rPr>
        <w:t>D</w:t>
      </w:r>
      <w:r>
        <w:t xml:space="preserve"> – постоянная для расчетного автомобиля, поэтому для определения модуля упругости Е и оценки по его значению прочности доро</w:t>
      </w:r>
      <w:r>
        <w:t>ж</w:t>
      </w:r>
      <w:r>
        <w:t xml:space="preserve">ной одежды достаточно определить прогиб. Для дорог 1-3 категорий величину </w:t>
      </w:r>
      <w:r>
        <w:rPr>
          <w:lang w:val="en-US"/>
        </w:rPr>
        <w:t>D</w:t>
      </w:r>
      <w:r>
        <w:t xml:space="preserve"> принимают равной </w:t>
      </w:r>
      <w:smartTag w:uri="urn:schemas-microsoft-com:office:smarttags" w:element="metricconverter">
        <w:smartTagPr>
          <w:attr w:name="ProductID" w:val="33 см"/>
        </w:smartTagPr>
        <w:r>
          <w:t>33 см</w:t>
        </w:r>
      </w:smartTag>
      <w:r>
        <w:t>, а р – 0,65 МПа. В качестве расчетн</w:t>
      </w:r>
      <w:r>
        <w:t>о</w:t>
      </w:r>
      <w:r>
        <w:t>го автомобиля для дорог этих категорий обычно принимают груженый а</w:t>
      </w:r>
      <w:r>
        <w:t>в</w:t>
      </w:r>
      <w:r>
        <w:t>томобиль МАЗ-500.</w:t>
      </w:r>
    </w:p>
    <w:p w:rsidR="00656D07" w:rsidRDefault="00656D07" w:rsidP="00656D07">
      <w:pPr>
        <w:ind w:firstLine="709"/>
        <w:jc w:val="both"/>
      </w:pPr>
      <w:r>
        <w:t>Методы измерения прочности одежд можно классифицировать: по усл</w:t>
      </w:r>
      <w:r>
        <w:t>о</w:t>
      </w:r>
      <w:r>
        <w:t>виям передачи нагрузок на одежду через измеряемое устройство – статические и динамические; по условиям измерения прочности – дискретные с записью прогиба в одной точке и непрерывные с записью прогибов при движении в автоматическом режиме через некоторое рассто</w:t>
      </w:r>
      <w:r>
        <w:t>я</w:t>
      </w:r>
      <w:r>
        <w:t xml:space="preserve">ние, например 3 – </w:t>
      </w:r>
      <w:smartTag w:uri="urn:schemas-microsoft-com:office:smarttags" w:element="metricconverter">
        <w:smartTagPr>
          <w:attr w:name="ProductID" w:val="6 м"/>
        </w:smartTagPr>
        <w:r>
          <w:t>6 м</w:t>
        </w:r>
      </w:smartTag>
      <w:r>
        <w:t>.</w:t>
      </w:r>
    </w:p>
    <w:p w:rsidR="00656D07" w:rsidRDefault="00656D07" w:rsidP="00656D07">
      <w:pPr>
        <w:ind w:firstLine="709"/>
        <w:jc w:val="both"/>
      </w:pPr>
      <w:r>
        <w:t>К статическим относят метод штамповых испытаний и методы испытаний колесом автомобиля, к динамическим – методы испытаний падающими, уда</w:t>
      </w:r>
      <w:r>
        <w:t>р</w:t>
      </w:r>
      <w:r>
        <w:t>ными или вибрационными нагрузками.</w:t>
      </w:r>
    </w:p>
    <w:p w:rsidR="00656D07" w:rsidRDefault="00656D07" w:rsidP="00656D07">
      <w:pPr>
        <w:ind w:firstLine="709"/>
        <w:jc w:val="both"/>
      </w:pPr>
      <w:r>
        <w:t>Большее распространение получил метод статического дискретного измерения прогиба под сдвоенным колесом стоящего автомобиля с применением прогибомеров по методу МАДИ.  В качестве нагрузки используют автом</w:t>
      </w:r>
      <w:r>
        <w:t>о</w:t>
      </w:r>
      <w:r>
        <w:t>били марок МАЗ-200, -205, -500, -503 и др., относящиеся к группе А. Из прогибомеров большее распространение получил длинноб</w:t>
      </w:r>
      <w:r>
        <w:t>а</w:t>
      </w:r>
      <w:r>
        <w:t xml:space="preserve">зовый прогибомер длиной </w:t>
      </w:r>
      <w:smartTag w:uri="urn:schemas-microsoft-com:office:smarttags" w:element="metricconverter">
        <w:smartTagPr>
          <w:attr w:name="ProductID" w:val="3,75 м"/>
        </w:smartTagPr>
        <w:r>
          <w:t>3,75 м</w:t>
        </w:r>
      </w:smartTag>
      <w:r>
        <w:t>. Прогиб покрытия измеряют на полосе наката проезжей части по центру между скатами сдвоенного колеса автомобиля. В каждом месте выполняют 2-3 измер</w:t>
      </w:r>
      <w:r>
        <w:t>е</w:t>
      </w:r>
      <w:r>
        <w:t>ния через 5-</w:t>
      </w:r>
      <w:smartTag w:uri="urn:schemas-microsoft-com:office:smarttags" w:element="metricconverter">
        <w:smartTagPr>
          <w:attr w:name="ProductID" w:val="10 м"/>
        </w:smartTagPr>
        <w:r>
          <w:t>10 м</w:t>
        </w:r>
      </w:smartTag>
      <w:r>
        <w:t>.</w:t>
      </w:r>
    </w:p>
    <w:p w:rsidR="00656D07" w:rsidRDefault="00656D07" w:rsidP="00656D07">
      <w:pPr>
        <w:ind w:firstLine="709"/>
        <w:jc w:val="both"/>
      </w:pPr>
      <w:r>
        <w:t>Разновидностью статического метода является измерение упругого прогиба с помощью высокоточного нивелира, установленного на рассто</w:t>
      </w:r>
      <w:r>
        <w:t>я</w:t>
      </w:r>
      <w:r>
        <w:t xml:space="preserve">нии около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 xml:space="preserve"> от испытуемого места. Прогиб покрытия фиксируют по св</w:t>
      </w:r>
      <w:r>
        <w:t>е</w:t>
      </w:r>
      <w:r>
        <w:t>тящейся точке-марке, укладываемой между сдвоенными колесами автом</w:t>
      </w:r>
      <w:r>
        <w:t>о</w:t>
      </w:r>
      <w:r>
        <w:t>биля.</w:t>
      </w:r>
    </w:p>
    <w:p w:rsidR="00656D07" w:rsidRDefault="00656D07" w:rsidP="00656D07">
      <w:pPr>
        <w:ind w:firstLine="709"/>
        <w:jc w:val="both"/>
      </w:pPr>
      <w:r>
        <w:t>Существует также методика измерения прогиба одежды с примен</w:t>
      </w:r>
      <w:r>
        <w:t>е</w:t>
      </w:r>
      <w:r>
        <w:t xml:space="preserve">нием фотоэлектропрогибомеров с использованием лазерного луча. </w:t>
      </w:r>
    </w:p>
    <w:p w:rsidR="00656D07" w:rsidRDefault="00656D07" w:rsidP="00656D07">
      <w:pPr>
        <w:pStyle w:val="a3"/>
      </w:pPr>
      <w:r>
        <w:t>В последние годы широкое распространение получили дискретные методы динамического нагружения. В установках динамического нагр</w:t>
      </w:r>
      <w:r>
        <w:t>у</w:t>
      </w:r>
      <w:r>
        <w:t>жения груз сбрасывается с определенной высоты на амортизиционное устройство из жесткой пружины или колеса. При этом создается кратковр</w:t>
      </w:r>
      <w:r>
        <w:t>е</w:t>
      </w:r>
      <w:r>
        <w:t>менное (0,2 – 0,4 с) динамическое нагружение, близкое к нагрузке от дв</w:t>
      </w:r>
      <w:r>
        <w:t>и</w:t>
      </w:r>
      <w:r>
        <w:t>жущегося автомобиля.</w:t>
      </w:r>
    </w:p>
    <w:p w:rsidR="00656D07" w:rsidRDefault="00656D07" w:rsidP="00656D07">
      <w:pPr>
        <w:ind w:firstLine="709"/>
        <w:jc w:val="both"/>
      </w:pPr>
      <w:r>
        <w:t>Для дорожных одежд с цементо-бетонным покрытием при отсутс</w:t>
      </w:r>
      <w:r>
        <w:t>т</w:t>
      </w:r>
      <w:r>
        <w:t>вии объективных данных о размере требуемых модулей упругости допу</w:t>
      </w:r>
      <w:r>
        <w:t>с</w:t>
      </w:r>
      <w:r>
        <w:t>кается использовать в качестве показателя прочности значение растяг</w:t>
      </w:r>
      <w:r>
        <w:t>и</w:t>
      </w:r>
      <w:r>
        <w:t>вающего напряжения при изгибе покрытия. В этом случае прочность д</w:t>
      </w:r>
      <w:r>
        <w:t>о</w:t>
      </w:r>
      <w:r>
        <w:t>пускается оценивать путем сопоставления практической толщины покрытия с толщиной, требуемой Инс</w:t>
      </w:r>
      <w:r>
        <w:t>т</w:t>
      </w:r>
      <w:r>
        <w:t>рукцией по расчету жестких дорожных одежд.</w:t>
      </w:r>
    </w:p>
    <w:p w:rsidR="00656D07" w:rsidRDefault="00656D07" w:rsidP="00656D07">
      <w:pPr>
        <w:ind w:firstLine="709"/>
        <w:jc w:val="both"/>
      </w:pPr>
      <w:r>
        <w:t>Аналогичный подход может быть применен к оценке прочности дорожных одежд нежесткого типа при полном отсутствии приборов и установок для испытания прочности. В этом случае ориентировочная про</w:t>
      </w:r>
      <w:r>
        <w:t>ч</w:t>
      </w:r>
      <w:r>
        <w:t xml:space="preserve">ность дорожной одежды может быть оценена расчетом. Для этого </w:t>
      </w:r>
      <w:r>
        <w:lastRenderedPageBreak/>
        <w:t>необходимо вскрыть доро</w:t>
      </w:r>
      <w:r>
        <w:t>ж</w:t>
      </w:r>
      <w:r>
        <w:t>ную одежду, определить толщину и характеристики каждого слоя и грунтов земляного полотна. Затем принять расчетные значения модулей упругости к</w:t>
      </w:r>
      <w:r>
        <w:t>а</w:t>
      </w:r>
      <w:r>
        <w:t>ждого слоя и по известной методике расчета прочности дорожных одежд нежесткого типа опр</w:t>
      </w:r>
      <w:r>
        <w:t>е</w:t>
      </w:r>
      <w:r>
        <w:t>делить прочность.</w:t>
      </w:r>
    </w:p>
    <w:p w:rsidR="00656D07" w:rsidRDefault="00656D07" w:rsidP="00656D07">
      <w:pPr>
        <w:ind w:firstLine="709"/>
        <w:jc w:val="both"/>
      </w:pPr>
      <w:r>
        <w:t>Определенный по данным измерения модуль упругости записывают в линейный график дорожной одежды. Затем вычисляют коэффициент запаса про</w:t>
      </w:r>
      <w:r>
        <w:t>ч</w:t>
      </w:r>
      <w:r>
        <w:t>ности дорожной одежды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  <w:r>
        <w:rPr>
          <w:sz w:val="40"/>
        </w:rPr>
        <w:t xml:space="preserve">                              К</w:t>
      </w:r>
      <w:r>
        <w:rPr>
          <w:sz w:val="40"/>
          <w:vertAlign w:val="subscript"/>
        </w:rPr>
        <w:t>З</w:t>
      </w:r>
      <w:r>
        <w:rPr>
          <w:sz w:val="40"/>
        </w:rPr>
        <w:t xml:space="preserve"> = Е</w:t>
      </w:r>
      <w:r>
        <w:rPr>
          <w:sz w:val="40"/>
          <w:vertAlign w:val="subscript"/>
        </w:rPr>
        <w:t xml:space="preserve">Ф </w:t>
      </w:r>
      <w:r>
        <w:rPr>
          <w:sz w:val="40"/>
        </w:rPr>
        <w:t>/ Е</w:t>
      </w:r>
      <w:r>
        <w:rPr>
          <w:sz w:val="40"/>
          <w:vertAlign w:val="subscript"/>
        </w:rPr>
        <w:t>ТР,</w:t>
      </w:r>
      <w:r>
        <w:rPr>
          <w:sz w:val="40"/>
        </w:rPr>
        <w:t xml:space="preserve">                         </w:t>
      </w:r>
      <w:r>
        <w:t>(4.2)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  <w:r>
        <w:t xml:space="preserve">где </w:t>
      </w:r>
      <w:r>
        <w:rPr>
          <w:sz w:val="36"/>
        </w:rPr>
        <w:t>Е</w:t>
      </w:r>
      <w:r>
        <w:rPr>
          <w:sz w:val="36"/>
          <w:vertAlign w:val="subscript"/>
        </w:rPr>
        <w:t>Ф</w:t>
      </w:r>
      <w:r>
        <w:t xml:space="preserve"> – фактический эквивалентный модуль упругости, показ</w:t>
      </w:r>
      <w:r>
        <w:t>ы</w:t>
      </w:r>
      <w:r>
        <w:t>вающий фактическую прочность дорожной одежды;</w:t>
      </w:r>
    </w:p>
    <w:p w:rsidR="00656D07" w:rsidRDefault="00656D07" w:rsidP="00656D07">
      <w:pPr>
        <w:ind w:firstLine="709"/>
        <w:jc w:val="both"/>
      </w:pPr>
      <w:r>
        <w:t xml:space="preserve">       </w:t>
      </w:r>
      <w:r>
        <w:rPr>
          <w:sz w:val="36"/>
        </w:rPr>
        <w:t>Е</w:t>
      </w:r>
      <w:r>
        <w:rPr>
          <w:sz w:val="36"/>
          <w:vertAlign w:val="subscript"/>
        </w:rPr>
        <w:t>ТР</w:t>
      </w:r>
      <w:r>
        <w:t xml:space="preserve"> – требуемый эквивалентный модуль упругости, характеризу</w:t>
      </w:r>
      <w:r>
        <w:t>ю</w:t>
      </w:r>
      <w:r>
        <w:t>щий требуемую по фактическому составу и интенсивности движения прочность д</w:t>
      </w:r>
      <w:r>
        <w:t>о</w:t>
      </w:r>
      <w:r>
        <w:t>рожной одежды.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  <w:r>
        <w:t>По значению К</w:t>
      </w:r>
      <w:r>
        <w:rPr>
          <w:vertAlign w:val="subscript"/>
        </w:rPr>
        <w:t>З</w:t>
      </w:r>
      <w:r>
        <w:t xml:space="preserve"> рассчитывают необходимое усиление дорожной одежды. При этом анализируют изменение коэффициента К</w:t>
      </w:r>
      <w:r>
        <w:rPr>
          <w:vertAlign w:val="subscript"/>
        </w:rPr>
        <w:t>З</w:t>
      </w:r>
      <w:r>
        <w:t xml:space="preserve"> по длине дороги, выделяя участки с К</w:t>
      </w:r>
      <w:r>
        <w:rPr>
          <w:vertAlign w:val="subscript"/>
        </w:rPr>
        <w:t xml:space="preserve">З </w:t>
      </w:r>
      <w:r>
        <w:t>&gt; 1; К</w:t>
      </w:r>
      <w:r>
        <w:rPr>
          <w:vertAlign w:val="subscript"/>
        </w:rPr>
        <w:t xml:space="preserve">З </w:t>
      </w:r>
      <w:r>
        <w:t xml:space="preserve"> = 1 и К</w:t>
      </w:r>
      <w:r>
        <w:rPr>
          <w:vertAlign w:val="subscript"/>
        </w:rPr>
        <w:t>З</w:t>
      </w:r>
      <w:r>
        <w:t xml:space="preserve"> &lt; 1.  Для каждого участка пр</w:t>
      </w:r>
      <w:r>
        <w:t>о</w:t>
      </w:r>
      <w:r>
        <w:t>веряют уменьшение коэффициента запаса прочности дорожной одежды, определяя изменение грузонапряженности дороги по сравнению с пред</w:t>
      </w:r>
      <w:r>
        <w:t>у</w:t>
      </w:r>
      <w:r>
        <w:t>смотренной по проекту.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pStyle w:val="2"/>
        <w:numPr>
          <w:ilvl w:val="1"/>
          <w:numId w:val="1"/>
        </w:numPr>
        <w:jc w:val="center"/>
      </w:pPr>
      <w:r>
        <w:t xml:space="preserve"> Методика  проведения  работы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  <w:r>
        <w:t>Прогиб дорожных покрытий определяют длиннобазовым рычажным прогибомером (рис. 4.2). Прогибомер имеет составной рычаг 2, кот</w:t>
      </w:r>
      <w:r>
        <w:t>о</w:t>
      </w:r>
      <w:r>
        <w:t>рый на шарикоподшипниках свободно вращается на оси 4, закрепленной на корп</w:t>
      </w:r>
      <w:r>
        <w:t>у</w:t>
      </w:r>
      <w:r>
        <w:t>се опорной части. На одном конце рычага установлен щуп 5,  а на другом его конце закреплен стрелочный индикатор перемещений 1. Индикатор перемещений фикс</w:t>
      </w:r>
      <w:r>
        <w:t>и</w:t>
      </w:r>
      <w:r>
        <w:t>рует величину зазора между корпусом опорной части 3 и рычагом.</w:t>
      </w:r>
    </w:p>
    <w:p w:rsidR="00656D07" w:rsidRDefault="00656D07" w:rsidP="00656D07">
      <w:pPr>
        <w:spacing w:line="264" w:lineRule="auto"/>
        <w:jc w:val="both"/>
      </w:pPr>
      <w:r>
        <w:rPr>
          <w:noProof/>
        </w:rPr>
        <w:lastRenderedPageBreak/>
        <w:drawing>
          <wp:inline distT="0" distB="0" distL="0" distR="0">
            <wp:extent cx="5715000" cy="3810000"/>
            <wp:effectExtent l="0" t="0" r="0" b="0"/>
            <wp:docPr id="1" name="Рисунок 1" descr="ДУ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У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D07" w:rsidRDefault="00656D07" w:rsidP="00656D07">
      <w:pPr>
        <w:pStyle w:val="a5"/>
        <w:spacing w:line="264" w:lineRule="auto"/>
      </w:pPr>
      <w:r>
        <w:t>1 – стрелочный индикатор перемещений; 2 – составной рычаг; 3 – корпус опо</w:t>
      </w:r>
      <w:r>
        <w:t>р</w:t>
      </w:r>
      <w:r>
        <w:t>ной части; 4 – ось; 5 – щуп.</w:t>
      </w:r>
    </w:p>
    <w:p w:rsidR="00656D07" w:rsidRDefault="00656D07" w:rsidP="00656D07">
      <w:pPr>
        <w:spacing w:line="264" w:lineRule="auto"/>
        <w:ind w:firstLine="709"/>
        <w:jc w:val="both"/>
      </w:pPr>
    </w:p>
    <w:p w:rsidR="00656D07" w:rsidRDefault="00656D07" w:rsidP="00656D07">
      <w:pPr>
        <w:pStyle w:val="a5"/>
        <w:spacing w:line="264" w:lineRule="auto"/>
        <w:jc w:val="center"/>
      </w:pPr>
      <w:r>
        <w:t>Рисунок 4.2 – Принципиальная схема прогибомера МАДИ.</w:t>
      </w:r>
    </w:p>
    <w:p w:rsidR="00656D07" w:rsidRDefault="00656D07" w:rsidP="00656D07">
      <w:pPr>
        <w:spacing w:line="264" w:lineRule="auto"/>
        <w:jc w:val="both"/>
      </w:pPr>
    </w:p>
    <w:p w:rsidR="00656D07" w:rsidRDefault="00656D07" w:rsidP="00656D07">
      <w:pPr>
        <w:pStyle w:val="a3"/>
      </w:pPr>
      <w:r>
        <w:t>При оценке прочности дорожной одежды груженый автомобиль с расчетным давлением на колесо останавливают у измеряемого места. Прогиб</w:t>
      </w:r>
      <w:r>
        <w:t>о</w:t>
      </w:r>
      <w:r>
        <w:t>мер устанавливают так, чтобы щуп с подпятником разместился строго между скатами сдвоенного колеса груженого автомобиля точно под це</w:t>
      </w:r>
      <w:r>
        <w:t>н</w:t>
      </w:r>
      <w:r>
        <w:t>тром задней оси. Затем устанавливают клиновидную опорную подкладку на покрытие так, чтобы ее наклонная поверхность вошла в контакт с ко</w:t>
      </w:r>
      <w:r>
        <w:t>н</w:t>
      </w:r>
      <w:r>
        <w:t>цом измерительного стержня индикатора. Выдерживают автомобиль на точке измерения до тех пор, пока отсчет по индикатору  не будет изм</w:t>
      </w:r>
      <w:r>
        <w:t>е</w:t>
      </w:r>
      <w:r>
        <w:t xml:space="preserve">няться за 10 с более чем на </w:t>
      </w:r>
      <w:smartTag w:uri="urn:schemas-microsoft-com:office:smarttags" w:element="metricconverter">
        <w:smartTagPr>
          <w:attr w:name="ProductID" w:val="0,005 мм"/>
        </w:smartTagPr>
        <w:r>
          <w:t>0,005 мм</w:t>
        </w:r>
      </w:smartTag>
      <w:r>
        <w:t xml:space="preserve"> и записывают его в журнал. После этого автомобиль отъезжает вперед на расстояние не менее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>. Дожда</w:t>
      </w:r>
      <w:r>
        <w:t>в</w:t>
      </w:r>
      <w:r>
        <w:t>шись, пока отсчет по индикатору после отъезда автомобиля с точки изм</w:t>
      </w:r>
      <w:r>
        <w:t>е</w:t>
      </w:r>
      <w:r>
        <w:t xml:space="preserve">рения в течение 10 с не будет изменяться более чем на </w:t>
      </w:r>
      <w:smartTag w:uri="urn:schemas-microsoft-com:office:smarttags" w:element="metricconverter">
        <w:smartTagPr>
          <w:attr w:name="ProductID" w:val="0,005 мм"/>
        </w:smartTagPr>
        <w:r>
          <w:t>0,005 мм</w:t>
        </w:r>
      </w:smartTag>
      <w:r>
        <w:t>, записывают его в журнал. Удвоенная разность отсчетов по индикат</w:t>
      </w:r>
      <w:r>
        <w:t>о</w:t>
      </w:r>
      <w:r>
        <w:t>ру до и после съезда автомобиля соответствует упругому прогибу д</w:t>
      </w:r>
      <w:r>
        <w:t>о</w:t>
      </w:r>
      <w:r>
        <w:t>рожной одежды в данной точке (мм).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</w:pPr>
      <w:r>
        <w:t>Величина прогиба дорожной одежды определяется по формуле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ind w:firstLine="709"/>
        <w:jc w:val="both"/>
        <w:rPr>
          <w:lang w:val="en-US"/>
        </w:rPr>
      </w:pPr>
      <w:r>
        <w:rPr>
          <w:sz w:val="40"/>
          <w:lang w:val="en-US"/>
        </w:rPr>
        <w:t xml:space="preserve">                             l = 2 ( i – i</w:t>
      </w:r>
      <w:r>
        <w:rPr>
          <w:sz w:val="40"/>
          <w:vertAlign w:val="subscript"/>
          <w:lang w:val="en-US"/>
        </w:rPr>
        <w:t>о</w:t>
      </w:r>
      <w:r>
        <w:rPr>
          <w:sz w:val="40"/>
          <w:lang w:val="en-US"/>
        </w:rPr>
        <w:t xml:space="preserve"> ),                </w:t>
      </w:r>
      <w:r>
        <w:rPr>
          <w:lang w:val="en-US"/>
        </w:rPr>
        <w:t xml:space="preserve">       </w:t>
      </w:r>
      <w:r>
        <w:rPr>
          <w:lang w:val="en-US"/>
        </w:rPr>
        <w:tab/>
        <w:t xml:space="preserve">    (4.3)</w:t>
      </w:r>
    </w:p>
    <w:p w:rsidR="00656D07" w:rsidRDefault="00656D07" w:rsidP="00656D07">
      <w:pPr>
        <w:ind w:firstLine="709"/>
        <w:jc w:val="both"/>
        <w:rPr>
          <w:lang w:val="en-US"/>
        </w:rPr>
      </w:pPr>
    </w:p>
    <w:p w:rsidR="00656D07" w:rsidRDefault="00656D07" w:rsidP="00656D07">
      <w:pPr>
        <w:ind w:firstLine="709"/>
        <w:jc w:val="both"/>
      </w:pPr>
      <w:r>
        <w:t xml:space="preserve">где </w:t>
      </w:r>
      <w:r>
        <w:rPr>
          <w:sz w:val="36"/>
          <w:lang w:val="en-US"/>
        </w:rPr>
        <w:t>i</w:t>
      </w:r>
      <w:r>
        <w:rPr>
          <w:sz w:val="36"/>
        </w:rPr>
        <w:t xml:space="preserve"> , </w:t>
      </w:r>
      <w:r>
        <w:rPr>
          <w:sz w:val="36"/>
          <w:lang w:val="en-US"/>
        </w:rPr>
        <w:t>i</w:t>
      </w:r>
      <w:r>
        <w:rPr>
          <w:sz w:val="36"/>
          <w:vertAlign w:val="subscript"/>
        </w:rPr>
        <w:t>о</w:t>
      </w:r>
      <w:r>
        <w:t xml:space="preserve"> – отсчеты по индикатору, см.</w:t>
      </w:r>
    </w:p>
    <w:p w:rsidR="00656D07" w:rsidRDefault="00656D07" w:rsidP="00656D07">
      <w:pPr>
        <w:ind w:firstLine="709"/>
        <w:jc w:val="both"/>
      </w:pPr>
    </w:p>
    <w:p w:rsidR="00656D07" w:rsidRDefault="00656D07" w:rsidP="00656D07">
      <w:pPr>
        <w:pStyle w:val="a3"/>
      </w:pPr>
      <w:r>
        <w:t>Далее необходимо рассчитать модуль длительной упругости по формуле 4.1 и коэффициент запаса прочности дорожной одежды по фо</w:t>
      </w:r>
      <w:r>
        <w:t>р</w:t>
      </w:r>
      <w:r>
        <w:t>муле 4.2.</w:t>
      </w:r>
    </w:p>
    <w:p w:rsidR="00656D07" w:rsidRDefault="00656D07" w:rsidP="00656D07">
      <w:pPr>
        <w:ind w:firstLine="709"/>
        <w:jc w:val="both"/>
      </w:pPr>
      <w:r>
        <w:t>По результатам измерений строят линейный график прочности доро</w:t>
      </w:r>
      <w:r>
        <w:t>ж</w:t>
      </w:r>
      <w:r>
        <w:t>ной одежды, который по своей форме идентичен графикам ровности и коэффиц</w:t>
      </w:r>
      <w:r>
        <w:t>и</w:t>
      </w:r>
      <w:r>
        <w:t>ентов сцепления.</w:t>
      </w:r>
    </w:p>
    <w:p w:rsidR="00656D07" w:rsidRDefault="00656D07" w:rsidP="00656D07"/>
    <w:p w:rsidR="00656D07" w:rsidRDefault="00656D07" w:rsidP="00656D07">
      <w:pPr>
        <w:pStyle w:val="6"/>
        <w:ind w:firstLine="0"/>
        <w:jc w:val="center"/>
      </w:pPr>
      <w:r>
        <w:t>4.3  Контрольные  вопросы</w:t>
      </w:r>
    </w:p>
    <w:p w:rsidR="00656D07" w:rsidRDefault="00656D07" w:rsidP="00656D07"/>
    <w:p w:rsidR="00656D07" w:rsidRDefault="00656D07" w:rsidP="00656D07">
      <w:pPr>
        <w:pStyle w:val="a5"/>
        <w:numPr>
          <w:ilvl w:val="0"/>
          <w:numId w:val="2"/>
        </w:numPr>
      </w:pPr>
      <w:r>
        <w:t>Что такое прочность дорожного покрытия и земляного полотна?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Чем определяются прочностные качества земляного полотна?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Какие возможны случаи деформации дорожного покрытия и земляного п</w:t>
      </w:r>
      <w:r>
        <w:t>о</w:t>
      </w:r>
      <w:r>
        <w:t>лотна?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С чем связана вероятность появления деформаций дорожного покр</w:t>
      </w:r>
      <w:r>
        <w:t>ы</w:t>
      </w:r>
      <w:r>
        <w:t>тия?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Какую работу проводят во время подготовительного периода обслед</w:t>
      </w:r>
      <w:r>
        <w:t>о</w:t>
      </w:r>
      <w:r>
        <w:t>вания состояния дорожных одежд? Что при этом используют?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Какие работы выполняют во время полевого периода?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В какой период производят непосредственные измерения прочности доро</w:t>
      </w:r>
      <w:r>
        <w:t>ж</w:t>
      </w:r>
      <w:r>
        <w:t>ного покрытия?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Какие испытания относятся к полевым?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Чем характеризуют прочность дорожной одежды?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Классификация методов измерения прочности дорожных одежд.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Каким образом оценивается прочность дорожных одежд нежесткого типа и одежд с цементобетонным покрытием при отсутствии приборов и устан</w:t>
      </w:r>
      <w:r>
        <w:t>о</w:t>
      </w:r>
      <w:r>
        <w:t>вок для измерения прочности?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Как определить коэффициент запаса прочности дорожной одежды?</w:t>
      </w:r>
    </w:p>
    <w:p w:rsidR="00656D07" w:rsidRDefault="00656D07" w:rsidP="00656D07">
      <w:pPr>
        <w:numPr>
          <w:ilvl w:val="0"/>
          <w:numId w:val="2"/>
        </w:numPr>
        <w:jc w:val="both"/>
      </w:pPr>
      <w:r>
        <w:t>Методика определения прочности дорожной одежды длиннобазовым р</w:t>
      </w:r>
      <w:r>
        <w:t>ы</w:t>
      </w:r>
      <w:r>
        <w:t>чажным прогибомером.</w:t>
      </w:r>
    </w:p>
    <w:p w:rsidR="00CE1C59" w:rsidRDefault="00CE1C59">
      <w:bookmarkStart w:id="0" w:name="_GoBack"/>
      <w:bookmarkEnd w:id="0"/>
    </w:p>
    <w:sectPr w:rsidR="00CE1C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F653A3"/>
    <w:multiLevelType w:val="singleLevel"/>
    <w:tmpl w:val="9B8A9B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6BF56EDC"/>
    <w:multiLevelType w:val="multilevel"/>
    <w:tmpl w:val="809C88D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4A1"/>
    <w:rsid w:val="00656D07"/>
    <w:rsid w:val="00CE1C59"/>
    <w:rsid w:val="00DB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D0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56D07"/>
    <w:pPr>
      <w:keepNext/>
      <w:ind w:firstLine="709"/>
      <w:jc w:val="both"/>
      <w:outlineLvl w:val="1"/>
    </w:pPr>
    <w:rPr>
      <w:b/>
    </w:rPr>
  </w:style>
  <w:style w:type="paragraph" w:styleId="5">
    <w:name w:val="heading 5"/>
    <w:basedOn w:val="a"/>
    <w:next w:val="a"/>
    <w:link w:val="50"/>
    <w:qFormat/>
    <w:rsid w:val="00656D07"/>
    <w:pPr>
      <w:keepNext/>
      <w:jc w:val="center"/>
      <w:outlineLvl w:val="4"/>
    </w:pPr>
    <w:rPr>
      <w:b/>
      <w:i/>
    </w:rPr>
  </w:style>
  <w:style w:type="paragraph" w:styleId="6">
    <w:name w:val="heading 6"/>
    <w:basedOn w:val="a"/>
    <w:next w:val="a"/>
    <w:link w:val="60"/>
    <w:qFormat/>
    <w:rsid w:val="00656D07"/>
    <w:pPr>
      <w:keepNext/>
      <w:ind w:firstLine="709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56D0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56D0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56D0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656D07"/>
    <w:pPr>
      <w:ind w:firstLine="709"/>
      <w:jc w:val="both"/>
    </w:pPr>
  </w:style>
  <w:style w:type="character" w:customStyle="1" w:styleId="a4">
    <w:name w:val="Основной текст с отступом Знак"/>
    <w:basedOn w:val="a0"/>
    <w:link w:val="a3"/>
    <w:rsid w:val="00656D0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656D07"/>
    <w:pPr>
      <w:jc w:val="both"/>
    </w:pPr>
  </w:style>
  <w:style w:type="character" w:customStyle="1" w:styleId="a6">
    <w:name w:val="Основной текст Знак"/>
    <w:basedOn w:val="a0"/>
    <w:link w:val="a5"/>
    <w:rsid w:val="00656D0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56D0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56D0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D0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56D07"/>
    <w:pPr>
      <w:keepNext/>
      <w:ind w:firstLine="709"/>
      <w:jc w:val="both"/>
      <w:outlineLvl w:val="1"/>
    </w:pPr>
    <w:rPr>
      <w:b/>
    </w:rPr>
  </w:style>
  <w:style w:type="paragraph" w:styleId="5">
    <w:name w:val="heading 5"/>
    <w:basedOn w:val="a"/>
    <w:next w:val="a"/>
    <w:link w:val="50"/>
    <w:qFormat/>
    <w:rsid w:val="00656D07"/>
    <w:pPr>
      <w:keepNext/>
      <w:jc w:val="center"/>
      <w:outlineLvl w:val="4"/>
    </w:pPr>
    <w:rPr>
      <w:b/>
      <w:i/>
    </w:rPr>
  </w:style>
  <w:style w:type="paragraph" w:styleId="6">
    <w:name w:val="heading 6"/>
    <w:basedOn w:val="a"/>
    <w:next w:val="a"/>
    <w:link w:val="60"/>
    <w:qFormat/>
    <w:rsid w:val="00656D07"/>
    <w:pPr>
      <w:keepNext/>
      <w:ind w:firstLine="709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56D0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56D0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56D0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656D07"/>
    <w:pPr>
      <w:ind w:firstLine="709"/>
      <w:jc w:val="both"/>
    </w:pPr>
  </w:style>
  <w:style w:type="character" w:customStyle="1" w:styleId="a4">
    <w:name w:val="Основной текст с отступом Знак"/>
    <w:basedOn w:val="a0"/>
    <w:link w:val="a3"/>
    <w:rsid w:val="00656D0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656D07"/>
    <w:pPr>
      <w:jc w:val="both"/>
    </w:pPr>
  </w:style>
  <w:style w:type="character" w:customStyle="1" w:styleId="a6">
    <w:name w:val="Основной текст Знак"/>
    <w:basedOn w:val="a0"/>
    <w:link w:val="a5"/>
    <w:rsid w:val="00656D0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56D0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56D0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2272</Words>
  <Characters>12957</Characters>
  <Application>Microsoft Office Word</Application>
  <DocSecurity>0</DocSecurity>
  <Lines>107</Lines>
  <Paragraphs>30</Paragraphs>
  <ScaleCrop>false</ScaleCrop>
  <Company>SPecialiST RePack</Company>
  <LinksUpToDate>false</LinksUpToDate>
  <CharactersWithSpaces>15199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2020-10-07T08:12:00Z</dcterms:created>
  <dcterms:modified xsi:type="dcterms:W3CDTF">2020-10-07T08:12:00Z</dcterms:modified>
</cp:coreProperties>
</file>